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BFE392" w:rsidRDefault="62BFE392" w14:paraId="132A54F7" w14:textId="38C46FE6"/>
    <w:p w:rsidR="62BFE392" w:rsidRDefault="62BFE392" w14:paraId="1CEABF38" w14:textId="07B73B51"/>
    <w:p w:rsidR="742A01C3" w:rsidP="62BFE392" w:rsidRDefault="742A01C3" w14:paraId="4B61CBA8" w14:textId="21971C7E">
      <w:pPr>
        <w:jc w:val="center"/>
      </w:pPr>
      <w:r w:rsidR="742A01C3">
        <w:rPr/>
        <w:t>Szigetmonostor önkormányzatának</w:t>
      </w:r>
    </w:p>
    <w:p w:rsidR="742A01C3" w:rsidP="62BFE392" w:rsidRDefault="742A01C3" w14:paraId="12C118D7" w14:noSpellErr="1" w14:textId="4232D3F4">
      <w:pPr>
        <w:pStyle w:val="Norml"/>
        <w:jc w:val="center"/>
      </w:pPr>
      <w:r w:rsidR="742A01C3">
        <w:rPr/>
        <w:t>„</w:t>
      </w:r>
      <w:r w:rsidR="742A01C3">
        <w:rPr/>
        <w:t>…”/</w:t>
      </w:r>
      <w:r w:rsidR="742A01C3">
        <w:rPr/>
        <w:t>20</w:t>
      </w:r>
      <w:r w:rsidR="019C1E27">
        <w:rPr/>
        <w:t>25</w:t>
      </w:r>
      <w:r w:rsidR="742A01C3">
        <w:rPr/>
        <w:t xml:space="preserve"> („…”. „…”.) rendelete</w:t>
      </w:r>
    </w:p>
    <w:p w:rsidR="742A01C3" w:rsidP="62BFE392" w:rsidRDefault="742A01C3" w14:paraId="12852A9A" w14:textId="2BBA1D09">
      <w:pPr>
        <w:pStyle w:val="Norml"/>
        <w:jc w:val="center"/>
      </w:pPr>
      <w:r w:rsidR="742A01C3">
        <w:rPr/>
        <w:t>Szigetmonostor Önkormányzata működésének és gazdálkodásának az átláthatóságáról</w:t>
      </w:r>
    </w:p>
    <w:p w:rsidR="62BFE392" w:rsidP="62BFE392" w:rsidRDefault="62BFE392" w14:paraId="24F98477" w14:textId="30FEC52C">
      <w:pPr>
        <w:pStyle w:val="Norml"/>
        <w:jc w:val="center"/>
      </w:pPr>
    </w:p>
    <w:p w:rsidR="742A01C3" w:rsidP="62BFE392" w:rsidRDefault="742A01C3" w14:paraId="7BBB021E" w14:textId="4F9DF495">
      <w:pPr>
        <w:pStyle w:val="Norml"/>
      </w:pPr>
      <w:r w:rsidR="742A01C3">
        <w:rPr/>
        <w:t>A helyi közhatalom gyakorlásának átláthatósága kiemelkedően fontos közérdek, ami akkor</w:t>
      </w:r>
    </w:p>
    <w:p w:rsidR="742A01C3" w:rsidP="62BFE392" w:rsidRDefault="742A01C3" w14:paraId="78C66ADD" w14:textId="69820F4B">
      <w:pPr>
        <w:pStyle w:val="Norml"/>
      </w:pPr>
      <w:r w:rsidR="742A01C3">
        <w:rPr/>
        <w:t>biztosított, ha a települési önkormányzatok</w:t>
      </w:r>
    </w:p>
    <w:p w:rsidR="742A01C3" w:rsidP="62BFE392" w:rsidRDefault="742A01C3" w14:paraId="685A1067" w14:textId="3B24190B">
      <w:pPr>
        <w:pStyle w:val="Norml"/>
      </w:pPr>
      <w:r w:rsidR="742A01C3">
        <w:rPr/>
        <w:t>- által kezelt közérdekű adatokat bárki megismerheti,</w:t>
      </w:r>
    </w:p>
    <w:p w:rsidR="742A01C3" w:rsidP="62BFE392" w:rsidRDefault="742A01C3" w14:paraId="650895EF" w14:textId="24117050">
      <w:pPr>
        <w:pStyle w:val="Norml"/>
      </w:pPr>
      <w:r w:rsidR="742A01C3">
        <w:rPr/>
        <w:t>- döntéshozatala átlátható,</w:t>
      </w:r>
    </w:p>
    <w:p w:rsidR="742A01C3" w:rsidP="62BFE392" w:rsidRDefault="742A01C3" w14:paraId="264C21FE" w14:textId="4A80581B">
      <w:pPr>
        <w:pStyle w:val="Norml"/>
      </w:pPr>
      <w:r w:rsidR="742A01C3">
        <w:rPr/>
        <w:t>- költségvetése közérthető,</w:t>
      </w:r>
    </w:p>
    <w:p w:rsidR="742A01C3" w:rsidP="62BFE392" w:rsidRDefault="742A01C3" w14:paraId="25A1F681" w14:textId="1ACD1F9F">
      <w:pPr>
        <w:pStyle w:val="Norml"/>
      </w:pPr>
      <w:r w:rsidR="742A01C3">
        <w:rPr/>
        <w:t>- szerződései bárki számára hozzáférhetők,</w:t>
      </w:r>
    </w:p>
    <w:p w:rsidR="742A01C3" w:rsidP="62BFE392" w:rsidRDefault="742A01C3" w14:paraId="3A6BF4F4" w14:textId="7CB1DDFA">
      <w:pPr>
        <w:pStyle w:val="Norml"/>
      </w:pPr>
      <w:r w:rsidR="742A01C3">
        <w:rPr/>
        <w:t>- által kiírt közbeszerzések adatai bárki számára elérhetőek,</w:t>
      </w:r>
    </w:p>
    <w:p w:rsidR="742A01C3" w:rsidP="62BFE392" w:rsidRDefault="742A01C3" w14:paraId="36ED2D37" w14:textId="02E89017">
      <w:pPr>
        <w:pStyle w:val="Norml"/>
      </w:pPr>
      <w:r w:rsidR="742A01C3">
        <w:rPr/>
        <w:t>- vezetőinek vagyoni helyzetét bárki nyomon követheti, végül</w:t>
      </w:r>
    </w:p>
    <w:p w:rsidR="742A01C3" w:rsidP="62BFE392" w:rsidRDefault="742A01C3" w14:paraId="6A182328" w14:textId="24FBF507">
      <w:pPr>
        <w:pStyle w:val="Norml"/>
      </w:pPr>
      <w:r w:rsidR="742A01C3">
        <w:rPr/>
        <w:t>- által tulajdonolt vállalatok gazdálkodását bárki megismerheti.</w:t>
      </w:r>
    </w:p>
    <w:p w:rsidR="742A01C3" w:rsidP="62BFE392" w:rsidRDefault="742A01C3" w14:paraId="2913B9D8" w14:textId="190C998C">
      <w:pPr>
        <w:pStyle w:val="Norml"/>
      </w:pPr>
      <w:r w:rsidR="742A01C3">
        <w:rPr/>
        <w:t xml:space="preserve">E célok megvalósulása érdekében </w:t>
      </w:r>
      <w:r w:rsidR="4CBAAAA4">
        <w:rPr/>
        <w:t>Szigetmonostor</w:t>
      </w:r>
      <w:r w:rsidR="742A01C3">
        <w:rPr/>
        <w:t xml:space="preserve"> önkormányzata az</w:t>
      </w:r>
    </w:p>
    <w:p w:rsidR="742A01C3" w:rsidP="62BFE392" w:rsidRDefault="742A01C3" w14:paraId="7342081A" w14:textId="009CA2C6">
      <w:pPr>
        <w:pStyle w:val="Norml"/>
      </w:pPr>
      <w:r w:rsidR="742A01C3">
        <w:rPr/>
        <w:t>Alaptörvény 32. cikk (1) bekezdés a) pontjában foglalt hatáskörében, az Alaptörvény 32. cikk</w:t>
      </w:r>
    </w:p>
    <w:p w:rsidR="742A01C3" w:rsidP="62BFE392" w:rsidRDefault="742A01C3" w14:paraId="644318E9" w14:textId="51206DB8">
      <w:pPr>
        <w:pStyle w:val="Norml"/>
      </w:pPr>
      <w:r w:rsidR="742A01C3">
        <w:rPr/>
        <w:t>(2) bekezdésében meghatározott feladatkörében eljárva a következőket rendeli el:</w:t>
      </w:r>
    </w:p>
    <w:p w:rsidR="742A01C3" w:rsidP="62BFE392" w:rsidRDefault="742A01C3" w14:paraId="0BE6C101" w14:textId="6055AAF7">
      <w:pPr>
        <w:pStyle w:val="Norml"/>
        <w:jc w:val="center"/>
      </w:pPr>
      <w:r w:rsidR="742A01C3">
        <w:rPr/>
        <w:t>1. Értelmező rendelkezés</w:t>
      </w:r>
    </w:p>
    <w:p w:rsidR="742A01C3" w:rsidP="62BFE392" w:rsidRDefault="742A01C3" w14:paraId="64F1FA12" w14:textId="5B20C886">
      <w:pPr>
        <w:pStyle w:val="Norml"/>
      </w:pPr>
      <w:r w:rsidR="742A01C3">
        <w:rPr/>
        <w:t>1. §</w:t>
      </w:r>
    </w:p>
    <w:p w:rsidR="742A01C3" w:rsidP="62BFE392" w:rsidRDefault="742A01C3" w14:paraId="3DDE1D7E" w14:textId="0309DA93">
      <w:pPr>
        <w:pStyle w:val="Norml"/>
      </w:pPr>
      <w:r w:rsidR="742A01C3">
        <w:rPr/>
        <w:t>(1) E rendelet alkalmazásában:</w:t>
      </w:r>
    </w:p>
    <w:p w:rsidR="742A01C3" w:rsidP="62BFE392" w:rsidRDefault="742A01C3" w14:paraId="69BB8680" w14:textId="089FDE7C">
      <w:pPr>
        <w:pStyle w:val="Norml"/>
      </w:pPr>
      <w:r w:rsidR="742A01C3">
        <w:rPr/>
        <w:t>1. adatkezelő: az önkormányzat, a polgármesteri hivatal, a gazdasági társaság, az</w:t>
      </w:r>
    </w:p>
    <w:p w:rsidR="742A01C3" w:rsidP="62BFE392" w:rsidRDefault="742A01C3" w14:paraId="1FC97E0E" w14:textId="42302267">
      <w:pPr>
        <w:pStyle w:val="Norml"/>
      </w:pPr>
      <w:r w:rsidR="742A01C3">
        <w:rPr/>
        <w:t>alapítvány, valamint a költségvetési szerv</w:t>
      </w:r>
    </w:p>
    <w:p w:rsidR="742A01C3" w:rsidP="62BFE392" w:rsidRDefault="742A01C3" w14:paraId="6131AD0F" w14:textId="567706BD">
      <w:pPr>
        <w:pStyle w:val="Norml"/>
      </w:pPr>
      <w:r w:rsidR="742A01C3">
        <w:rPr/>
        <w:t>2. Áht.: az államháztartásról szóló 2011. évi CXCV. törvény</w:t>
      </w:r>
    </w:p>
    <w:p w:rsidR="742A01C3" w:rsidP="62BFE392" w:rsidRDefault="742A01C3" w14:paraId="395A2D4A" w14:textId="41F2D4B5">
      <w:pPr>
        <w:pStyle w:val="Norml"/>
      </w:pPr>
      <w:r w:rsidR="742A01C3">
        <w:rPr/>
        <w:t>3. alapítvány: az az alapítvány, valamint az a közalapítvány, amely tekintetében az</w:t>
      </w:r>
    </w:p>
    <w:p w:rsidR="742A01C3" w:rsidP="62BFE392" w:rsidRDefault="742A01C3" w14:paraId="5EF2B1BE" w14:textId="297FCB1A">
      <w:pPr>
        <w:pStyle w:val="Norml"/>
      </w:pPr>
      <w:r w:rsidR="742A01C3">
        <w:rPr/>
        <w:t>önkormányzat alapítói jogokat gyakorol</w:t>
      </w:r>
    </w:p>
    <w:p w:rsidR="742A01C3" w:rsidP="62BFE392" w:rsidRDefault="742A01C3" w14:paraId="22A62967" w14:textId="09A22991">
      <w:pPr>
        <w:pStyle w:val="Norml"/>
      </w:pPr>
      <w:r w:rsidR="742A01C3">
        <w:rPr/>
        <w:t>4. gazdasági társaság: az önkormányzat többségi befolyása alatt álló gazdasági társaság</w:t>
      </w:r>
    </w:p>
    <w:p w:rsidR="742A01C3" w:rsidP="62BFE392" w:rsidRDefault="742A01C3" w14:paraId="223860F5" w14:textId="08D69B71">
      <w:pPr>
        <w:pStyle w:val="Norml"/>
      </w:pPr>
      <w:r w:rsidR="742A01C3">
        <w:rPr/>
        <w:t>5. Infotv.: az információs önrendelkezési jogról és az információszabadságról szóló 2011.</w:t>
      </w:r>
    </w:p>
    <w:p w:rsidR="742A01C3" w:rsidP="62BFE392" w:rsidRDefault="742A01C3" w14:paraId="7A9BFF92" w14:textId="492512BB">
      <w:pPr>
        <w:pStyle w:val="Norml"/>
      </w:pPr>
      <w:r w:rsidR="742A01C3">
        <w:rPr/>
        <w:t>évi CXII. törvény</w:t>
      </w:r>
    </w:p>
    <w:p w:rsidR="742A01C3" w:rsidP="62BFE392" w:rsidRDefault="742A01C3" w14:paraId="13AC9DC4" w14:textId="3396AB8C">
      <w:pPr>
        <w:pStyle w:val="Norml"/>
      </w:pPr>
      <w:r w:rsidR="742A01C3">
        <w:rPr/>
        <w:t>6. Kgttv.: a köztulajdonban álló gazdasági társaságok takarékosabb működéséről szóló</w:t>
      </w:r>
    </w:p>
    <w:p w:rsidR="742A01C3" w:rsidP="62BFE392" w:rsidRDefault="742A01C3" w14:paraId="777DF739" w14:textId="6394C269">
      <w:pPr>
        <w:pStyle w:val="Norml"/>
      </w:pPr>
      <w:r w:rsidR="742A01C3">
        <w:rPr/>
        <w:t>2009. évi CXXII. törvény</w:t>
      </w:r>
    </w:p>
    <w:p w:rsidR="742A01C3" w:rsidP="62BFE392" w:rsidRDefault="742A01C3" w14:paraId="46174479" w14:textId="481D4A8E">
      <w:pPr>
        <w:pStyle w:val="Norml"/>
      </w:pPr>
      <w:r w:rsidR="742A01C3">
        <w:rPr/>
        <w:t>7. Knytv.: a közpénzekből nyújtott támogatások átláthatóságáról szóló 2007. évi CLXXXI.</w:t>
      </w:r>
    </w:p>
    <w:p w:rsidR="742A01C3" w:rsidP="62BFE392" w:rsidRDefault="742A01C3" w14:paraId="43EC94EF" w14:textId="39E60C6A">
      <w:pPr>
        <w:pStyle w:val="Norml"/>
      </w:pPr>
      <w:r w:rsidR="742A01C3">
        <w:rPr/>
        <w:t>törvény</w:t>
      </w:r>
    </w:p>
    <w:p w:rsidR="742A01C3" w:rsidP="62BFE392" w:rsidRDefault="742A01C3" w14:paraId="44F4C2CD" w14:textId="5DA1C432">
      <w:pPr>
        <w:pStyle w:val="Norml"/>
      </w:pPr>
      <w:r w:rsidR="742A01C3">
        <w:rPr/>
        <w:t>8. költségvetési szerv: az önkormányzat által irányított költségvetési szerv</w:t>
      </w:r>
    </w:p>
    <w:p w:rsidR="742A01C3" w:rsidP="62BFE392" w:rsidRDefault="742A01C3" w14:paraId="5830E268" w14:textId="4F4D34D6">
      <w:pPr>
        <w:pStyle w:val="Norml"/>
      </w:pPr>
      <w:r w:rsidR="742A01C3">
        <w:rPr/>
        <w:t>9. közeli hozzátartozó: a Polgári Törvénykönyvben meghatározott fogalom</w:t>
      </w:r>
    </w:p>
    <w:p w:rsidR="742A01C3" w:rsidP="62BFE392" w:rsidRDefault="742A01C3" w14:paraId="371F67FF" w14:textId="1A6752B2">
      <w:pPr>
        <w:pStyle w:val="Norml"/>
      </w:pPr>
      <w:r w:rsidR="742A01C3">
        <w:rPr/>
        <w:t>10. közérdekű adatok főoldala: az adatkezelő által a honlapjának a nyitóoldalán elhelyezett</w:t>
      </w:r>
    </w:p>
    <w:p w:rsidR="742A01C3" w:rsidP="62BFE392" w:rsidRDefault="742A01C3" w14:paraId="636F11F8" w14:textId="2ECDFD35">
      <w:pPr>
        <w:pStyle w:val="Norml"/>
      </w:pPr>
      <w:r w:rsidR="742A01C3">
        <w:rPr/>
        <w:t>linkről elérhető azon weboldal vagy weboldalak, amelyen vagy amelyeken az adatkezelő a</w:t>
      </w:r>
    </w:p>
    <w:p w:rsidR="742A01C3" w:rsidP="62BFE392" w:rsidRDefault="742A01C3" w14:paraId="3B28A933" w14:textId="32E44281">
      <w:pPr>
        <w:pStyle w:val="Norml"/>
      </w:pPr>
      <w:r w:rsidR="742A01C3">
        <w:rPr/>
        <w:t>jogszabályban foglalt előíráson alapuló közzétételi kötelezettségét teljesíti</w:t>
      </w:r>
    </w:p>
    <w:p w:rsidR="742A01C3" w:rsidP="62BFE392" w:rsidRDefault="742A01C3" w14:paraId="029E22CA" w14:textId="7FB62990">
      <w:pPr>
        <w:pStyle w:val="Norml"/>
      </w:pPr>
      <w:r w:rsidR="742A01C3">
        <w:rPr/>
        <w:t>11. közérdekű bejelentés: a panaszokról és a közérdekű bejelentésekről szóló törvényben</w:t>
      </w:r>
    </w:p>
    <w:p w:rsidR="742A01C3" w:rsidP="62BFE392" w:rsidRDefault="742A01C3" w14:paraId="1881C84C" w14:textId="25C452DE">
      <w:pPr>
        <w:pStyle w:val="Norml"/>
      </w:pPr>
      <w:r w:rsidR="742A01C3">
        <w:rPr/>
        <w:t>meghatározott panasz és közérdekű bejelentés</w:t>
      </w:r>
    </w:p>
    <w:p w:rsidR="742A01C3" w:rsidP="62BFE392" w:rsidRDefault="742A01C3" w14:paraId="1DFC4178" w14:textId="0E235389">
      <w:pPr>
        <w:pStyle w:val="Norml"/>
      </w:pPr>
      <w:r w:rsidR="742A01C3">
        <w:rPr/>
        <w:t xml:space="preserve">12. önkormányzat: </w:t>
      </w:r>
      <w:r w:rsidR="541C6B52">
        <w:rPr/>
        <w:t>Szigetmonostor</w:t>
      </w:r>
      <w:r w:rsidR="742A01C3">
        <w:rPr/>
        <w:t xml:space="preserve"> Önkormányzata</w:t>
      </w:r>
    </w:p>
    <w:p w:rsidR="742A01C3" w:rsidP="62BFE392" w:rsidRDefault="742A01C3" w14:paraId="197C93AA" w14:textId="53CFAAEB">
      <w:pPr>
        <w:pStyle w:val="Norml"/>
      </w:pPr>
      <w:r w:rsidR="742A01C3">
        <w:rPr/>
        <w:t xml:space="preserve">13. polgármesteri hivatal: </w:t>
      </w:r>
      <w:r w:rsidR="79024F4C">
        <w:rPr/>
        <w:t xml:space="preserve">Szigetmonostor </w:t>
      </w:r>
      <w:r w:rsidR="742A01C3">
        <w:rPr/>
        <w:t>Polgármesteri Hivatala</w:t>
      </w:r>
    </w:p>
    <w:p w:rsidR="742A01C3" w:rsidP="62BFE392" w:rsidRDefault="742A01C3" w14:paraId="6E909E9C" w14:textId="1B8AB7A8">
      <w:pPr>
        <w:pStyle w:val="Norml"/>
      </w:pPr>
      <w:r w:rsidR="742A01C3">
        <w:rPr/>
        <w:t>14. üzleti titok védelméről szóló törvény: az üzleti titok védelméről szóló 2018. évi LIV.</w:t>
      </w:r>
    </w:p>
    <w:p w:rsidR="742A01C3" w:rsidP="62BFE392" w:rsidRDefault="742A01C3" w14:paraId="6F6FC450" w14:textId="32206EFA">
      <w:pPr>
        <w:pStyle w:val="Norml"/>
      </w:pPr>
      <w:r w:rsidR="742A01C3">
        <w:rPr/>
        <w:t>törvény.</w:t>
      </w:r>
    </w:p>
    <w:p w:rsidR="742A01C3" w:rsidP="62BFE392" w:rsidRDefault="742A01C3" w14:paraId="3A9FD9B2" w14:textId="7FD73D93">
      <w:pPr>
        <w:pStyle w:val="Norml"/>
      </w:pPr>
      <w:r w:rsidR="742A01C3">
        <w:rPr/>
        <w:t>(2) Ahol a rendelet közzétételt említ, azon olyan fájlformátumban való közzétételt kell érteni,</w:t>
      </w:r>
    </w:p>
    <w:p w:rsidR="742A01C3" w:rsidP="62BFE392" w:rsidRDefault="742A01C3" w14:paraId="56CD4874" w14:textId="51D47F37">
      <w:pPr>
        <w:pStyle w:val="Norml"/>
      </w:pPr>
      <w:r w:rsidR="742A01C3">
        <w:rPr/>
        <w:t>amely lehetővé teszi képként tárolt szöveges tartalom esetén is a szöveges tartalomban való</w:t>
      </w:r>
    </w:p>
    <w:p w:rsidR="742A01C3" w:rsidP="62BFE392" w:rsidRDefault="742A01C3" w14:paraId="4005EF76" w14:textId="6C2F91DE">
      <w:pPr>
        <w:pStyle w:val="Norml"/>
      </w:pPr>
      <w:r w:rsidR="742A01C3">
        <w:rPr/>
        <w:t>keresést.</w:t>
      </w:r>
    </w:p>
    <w:p w:rsidR="742A01C3" w:rsidP="62BFE392" w:rsidRDefault="742A01C3" w14:paraId="07223419" w14:textId="4E36BE76">
      <w:pPr>
        <w:pStyle w:val="Norml"/>
      </w:pPr>
      <w:r w:rsidR="742A01C3">
        <w:rPr/>
        <w:t>(3) A közzététel során felismerhetetlenné kell tenni</w:t>
      </w:r>
    </w:p>
    <w:p w:rsidR="742A01C3" w:rsidP="62BFE392" w:rsidRDefault="742A01C3" w14:paraId="57F260AD" w14:textId="630750C2">
      <w:pPr>
        <w:pStyle w:val="Norml"/>
      </w:pPr>
      <w:r w:rsidR="742A01C3">
        <w:rPr/>
        <w:t>a) a célhoz kötöttség elvére is figyelemmel a közérdekből nyilvános adatnak nem minősülő</w:t>
      </w:r>
    </w:p>
    <w:p w:rsidR="742A01C3" w:rsidP="62BFE392" w:rsidRDefault="742A01C3" w14:paraId="53C9D6C1" w14:noSpellErr="1" w14:textId="4086DC5F">
      <w:pPr>
        <w:pStyle w:val="Norml"/>
      </w:pPr>
      <w:r w:rsidR="742A01C3">
        <w:rPr/>
        <w:t>személyes adatot</w:t>
      </w:r>
      <w:r w:rsidR="3D0654D1">
        <w:rPr/>
        <w:t xml:space="preserve"> azzal, hogy a szerződő fél neve nem tehető felismerhetetlenné</w:t>
      </w:r>
      <w:r w:rsidR="742A01C3">
        <w:rPr/>
        <w:t>,</w:t>
      </w:r>
    </w:p>
    <w:p w:rsidR="742A01C3" w:rsidP="62BFE392" w:rsidRDefault="742A01C3" w14:paraId="649CC89F" w14:textId="0E911EBC">
      <w:pPr>
        <w:pStyle w:val="Norml"/>
      </w:pPr>
      <w:r w:rsidR="742A01C3">
        <w:rPr/>
        <w:t>b) a minősített adatot,</w:t>
      </w:r>
    </w:p>
    <w:p w:rsidR="742A01C3" w:rsidP="62BFE392" w:rsidRDefault="742A01C3" w14:paraId="2F3503FD" w14:textId="06775BF7">
      <w:pPr>
        <w:pStyle w:val="Norml"/>
      </w:pPr>
      <w:r w:rsidR="742A01C3">
        <w:rPr/>
        <w:t>c) az Infotv. 27. § (3) bekezdésére is figyelemmel az üzleti titok védelméről szóló törvény 1. §</w:t>
      </w:r>
    </w:p>
    <w:p w:rsidR="742A01C3" w:rsidP="62BFE392" w:rsidRDefault="742A01C3" w14:paraId="7CE9C405" w14:textId="6B26F98B">
      <w:pPr>
        <w:pStyle w:val="Norml"/>
      </w:pPr>
      <w:r w:rsidR="742A01C3">
        <w:rPr/>
        <w:t>(1) bekezdése szerinti üzleti titkot és az üzleti titok védelméről szóló törvény 1. § (2) bekezdése</w:t>
      </w:r>
    </w:p>
    <w:p w:rsidR="742A01C3" w:rsidP="62BFE392" w:rsidRDefault="742A01C3" w14:paraId="61CEF4E9" w14:noSpellErr="1" w14:textId="4AC4D5D9">
      <w:pPr>
        <w:pStyle w:val="Norml"/>
      </w:pPr>
      <w:r w:rsidR="742A01C3">
        <w:rPr/>
        <w:t>szerinti védett ismeretet</w:t>
      </w:r>
      <w:r w:rsidR="4D0DD7EF">
        <w:rPr/>
        <w:t xml:space="preserve"> azzal, </w:t>
      </w:r>
      <w:r w:rsidR="4D0DD7EF">
        <w:rPr/>
        <w:t xml:space="preserve">hogy </w:t>
      </w:r>
      <w:r w:rsidR="2FFBC027">
        <w:rPr/>
        <w:t>a</w:t>
      </w:r>
      <w:r w:rsidR="4D0DD7EF">
        <w:rPr/>
        <w:t xml:space="preserve"> szerződő</w:t>
      </w:r>
      <w:r w:rsidR="4D0DD7EF">
        <w:rPr/>
        <w:t xml:space="preserve"> felek neve, a szerződés tárgya, az ellenérték és a főbb fizetési feltételek jelen rendelet keretében nem tehető </w:t>
      </w:r>
      <w:r w:rsidR="4D0DD7EF">
        <w:rPr/>
        <w:t>felismerhetetlenné</w:t>
      </w:r>
      <w:r w:rsidR="742A01C3">
        <w:rPr/>
        <w:t>,</w:t>
      </w:r>
      <w:r w:rsidR="742A01C3">
        <w:rPr/>
        <w:t xml:space="preserve"> továbbá</w:t>
      </w:r>
    </w:p>
    <w:p w:rsidR="742A01C3" w:rsidP="62BFE392" w:rsidRDefault="742A01C3" w14:paraId="4B59849E" w14:textId="35DCD7DB">
      <w:pPr>
        <w:pStyle w:val="Norml"/>
      </w:pPr>
      <w:r w:rsidR="742A01C3">
        <w:rPr/>
        <w:t>d) azt az adatot, amelynek megismerhetőségét törvény mérlegelést nem engedően kizárja.</w:t>
      </w:r>
    </w:p>
    <w:p w:rsidR="62BFE392" w:rsidP="62BFE392" w:rsidRDefault="62BFE392" w14:paraId="2765584D" w14:textId="572B5B78">
      <w:pPr>
        <w:pStyle w:val="Norml"/>
        <w:jc w:val="center"/>
      </w:pPr>
    </w:p>
    <w:p w:rsidR="742A01C3" w:rsidP="62BFE392" w:rsidRDefault="742A01C3" w14:paraId="63027FB2" w14:textId="3AEBC5B6">
      <w:pPr>
        <w:pStyle w:val="Norml"/>
        <w:jc w:val="center"/>
      </w:pPr>
      <w:r w:rsidR="742A01C3">
        <w:rPr/>
        <w:t>2. A közérdekű adatok közzététele, valamint a közérdekű adatok megismerésére</w:t>
      </w:r>
    </w:p>
    <w:p w:rsidR="742A01C3" w:rsidP="62BFE392" w:rsidRDefault="742A01C3" w14:paraId="49B7067E" w14:textId="778B1691">
      <w:pPr>
        <w:pStyle w:val="Norml"/>
        <w:jc w:val="center"/>
      </w:pPr>
      <w:r w:rsidR="742A01C3">
        <w:rPr/>
        <w:t>irányuló igény teljesítése</w:t>
      </w:r>
    </w:p>
    <w:p w:rsidR="742A01C3" w:rsidP="62BFE392" w:rsidRDefault="742A01C3" w14:paraId="7D858CEE" w14:textId="067DB20C">
      <w:pPr>
        <w:pStyle w:val="Norml"/>
      </w:pPr>
      <w:r w:rsidR="742A01C3">
        <w:rPr/>
        <w:t>2. §</w:t>
      </w:r>
    </w:p>
    <w:p w:rsidR="742A01C3" w:rsidP="62BFE392" w:rsidRDefault="742A01C3" w14:paraId="4DDE7901" w14:textId="236FBB17">
      <w:pPr>
        <w:pStyle w:val="Norml"/>
      </w:pPr>
      <w:r w:rsidR="742A01C3">
        <w:rPr/>
        <w:t>Az adatkezelő a közérdekű adatok főoldalán „Szervezeti, személyzeti adatok”,</w:t>
      </w:r>
    </w:p>
    <w:p w:rsidR="742A01C3" w:rsidP="62BFE392" w:rsidRDefault="742A01C3" w14:paraId="22F4D9DB" w14:textId="7D6F7B2F">
      <w:pPr>
        <w:pStyle w:val="Norml"/>
      </w:pPr>
      <w:r w:rsidR="742A01C3">
        <w:rPr/>
        <w:t>„Tevékenységre, működésre vonatkozó adatok” és „Gazdálkodási adatok” megjelöléssel</w:t>
      </w:r>
    </w:p>
    <w:p w:rsidR="742A01C3" w:rsidP="62BFE392" w:rsidRDefault="742A01C3" w14:paraId="4D3072E5" w14:textId="279F473C">
      <w:pPr>
        <w:pStyle w:val="Norml"/>
      </w:pPr>
      <w:r w:rsidR="742A01C3">
        <w:rPr/>
        <w:t>linkeket helyez el, és az e linkekről elérhető weboldalakon közzéteszi az Infotv. 1. melléklete</w:t>
      </w:r>
    </w:p>
    <w:p w:rsidR="742A01C3" w:rsidP="62BFE392" w:rsidRDefault="742A01C3" w14:paraId="2C261FCD" w14:textId="6ED6DEE6">
      <w:pPr>
        <w:pStyle w:val="Norml"/>
      </w:pPr>
      <w:r w:rsidR="742A01C3">
        <w:rPr/>
        <w:t>szerinti általános közzétételi listában meghatározott adatokat.</w:t>
      </w:r>
    </w:p>
    <w:p w:rsidR="742A01C3" w:rsidP="62BFE392" w:rsidRDefault="742A01C3" w14:paraId="020CCF86" w14:textId="7870C362">
      <w:pPr>
        <w:pStyle w:val="Norml"/>
      </w:pPr>
      <w:r w:rsidR="742A01C3">
        <w:rPr/>
        <w:t>3. §</w:t>
      </w:r>
    </w:p>
    <w:p w:rsidR="742A01C3" w:rsidP="62BFE392" w:rsidRDefault="742A01C3" w14:paraId="39826EEE" w14:textId="5B70C227">
      <w:pPr>
        <w:pStyle w:val="Norml"/>
      </w:pPr>
      <w:r w:rsidR="742A01C3">
        <w:rPr/>
        <w:t>(1) Az adatkezelő a közérdekű adatok főoldalán „Adatigénylés” megjelöléssel linket helyez el,</w:t>
      </w:r>
    </w:p>
    <w:p w:rsidR="742A01C3" w:rsidP="62BFE392" w:rsidRDefault="742A01C3" w14:paraId="1DBF8E7B" w14:textId="0AA666E2">
      <w:pPr>
        <w:pStyle w:val="Norml"/>
      </w:pPr>
      <w:r w:rsidR="742A01C3">
        <w:rPr/>
        <w:t>és az erről a linkről elérhető weboldalon közzéteszi</w:t>
      </w:r>
    </w:p>
    <w:p w:rsidR="742A01C3" w:rsidP="62BFE392" w:rsidRDefault="742A01C3" w14:paraId="37004E2A" w14:textId="633889CC">
      <w:pPr>
        <w:pStyle w:val="Norml"/>
      </w:pPr>
      <w:r w:rsidR="742A01C3">
        <w:rPr/>
        <w:t>a) az adatigényléshez szükséges jogi tájékoztatást, amely tartalmazza az adatigénylés</w:t>
      </w:r>
    </w:p>
    <w:p w:rsidR="742A01C3" w:rsidP="62BFE392" w:rsidRDefault="742A01C3" w14:paraId="5D7CAACC" w14:textId="5EF6AFAE">
      <w:pPr>
        <w:pStyle w:val="Norml"/>
      </w:pPr>
      <w:r w:rsidR="742A01C3">
        <w:rPr/>
        <w:t>folyamatát végigkövető, a határidőkről és a jogi lehetőségekről, valamint a személyes adatok</w:t>
      </w:r>
    </w:p>
    <w:p w:rsidR="742A01C3" w:rsidP="62BFE392" w:rsidRDefault="742A01C3" w14:paraId="0508E479" w14:textId="0724E692">
      <w:pPr>
        <w:pStyle w:val="Norml"/>
      </w:pPr>
      <w:r w:rsidR="742A01C3">
        <w:rPr/>
        <w:t>ahhoz kapcsolódó kezeléséről szóló tájékoztatást,</w:t>
      </w:r>
    </w:p>
    <w:p w:rsidR="742A01C3" w:rsidP="62BFE392" w:rsidRDefault="742A01C3" w14:paraId="4192A1DE" w14:textId="57A11D90">
      <w:pPr>
        <w:pStyle w:val="Norml"/>
      </w:pPr>
      <w:r w:rsidR="742A01C3">
        <w:rPr/>
        <w:t>b) az arra vonatkozó tájékoztatást, hogy az adatkérő kizárhatja az adatkérése és az arra az</w:t>
      </w:r>
    </w:p>
    <w:p w:rsidR="742A01C3" w:rsidP="62BFE392" w:rsidRDefault="742A01C3" w14:paraId="21BCF751" w14:textId="6A806759">
      <w:pPr>
        <w:pStyle w:val="Norml"/>
      </w:pPr>
      <w:r w:rsidR="742A01C3">
        <w:rPr/>
        <w:t>adatkezelő által adott válasz nyilvánosságra hozatalát,</w:t>
      </w:r>
    </w:p>
    <w:p w:rsidR="742A01C3" w:rsidP="62BFE392" w:rsidRDefault="742A01C3" w14:paraId="4D00AF0B" w14:textId="3F140273">
      <w:pPr>
        <w:pStyle w:val="Norml"/>
      </w:pPr>
      <w:r w:rsidR="742A01C3">
        <w:rPr/>
        <w:t>c) az adatigénylés teljesítésének koordinálására kijelölt munkatárs nevét, telefonszámát és az</w:t>
      </w:r>
    </w:p>
    <w:p w:rsidR="742A01C3" w:rsidP="62BFE392" w:rsidRDefault="742A01C3" w14:paraId="315DA291" w14:textId="312A5C7A">
      <w:pPr>
        <w:pStyle w:val="Norml"/>
      </w:pPr>
      <w:r w:rsidR="742A01C3">
        <w:rPr/>
        <w:t>adatigénylés fogadására kijelölt elektronikus levélcímet, valamint</w:t>
      </w:r>
    </w:p>
    <w:p w:rsidR="742A01C3" w:rsidP="62BFE392" w:rsidRDefault="742A01C3" w14:paraId="21676C93" w14:textId="3148EA7A">
      <w:pPr>
        <w:pStyle w:val="Norml"/>
      </w:pPr>
      <w:r w:rsidR="742A01C3">
        <w:rPr/>
        <w:t>d) ha az adatigénylő közérthető tájékoztatást követően azt nem zárta ki, az adatkezelőnek</w:t>
      </w:r>
    </w:p>
    <w:p w:rsidR="742A01C3" w:rsidP="62BFE392" w:rsidRDefault="742A01C3" w14:paraId="7114C5F7" w14:textId="2F21C660">
      <w:pPr>
        <w:pStyle w:val="Norml"/>
      </w:pPr>
      <w:r w:rsidR="742A01C3">
        <w:rPr/>
        <w:t>küldött adatigényléseket és az azokra adott válaszokat a válaszadást követő</w:t>
      </w:r>
      <w:r w:rsidR="6660F55F">
        <w:rPr/>
        <w:t xml:space="preserve"> </w:t>
      </w:r>
      <w:r w:rsidR="742A01C3">
        <w:rPr/>
        <w:t>15 napon</w:t>
      </w:r>
    </w:p>
    <w:p w:rsidR="742A01C3" w:rsidP="62BFE392" w:rsidRDefault="742A01C3" w14:paraId="3B53FA17" w14:textId="000614FC">
      <w:pPr>
        <w:pStyle w:val="Norml"/>
      </w:pPr>
      <w:r w:rsidR="742A01C3">
        <w:rPr/>
        <w:t>belül.</w:t>
      </w:r>
    </w:p>
    <w:p w:rsidR="742A01C3" w:rsidP="62BFE392" w:rsidRDefault="742A01C3" w14:paraId="339FECCC" w14:textId="2A86C81D">
      <w:pPr>
        <w:pStyle w:val="Norml"/>
      </w:pPr>
      <w:r w:rsidR="742A01C3">
        <w:rPr/>
        <w:t>(2) Az adatkezelő gondoskodik arról, hogy az adatigénylés fogadására megjelölt elektronikus</w:t>
      </w:r>
    </w:p>
    <w:p w:rsidR="742A01C3" w:rsidP="62BFE392" w:rsidRDefault="742A01C3" w14:paraId="2AD124B3" w14:textId="52027A58">
      <w:pPr>
        <w:pStyle w:val="Norml"/>
      </w:pPr>
      <w:r w:rsidR="742A01C3">
        <w:rPr/>
        <w:t>levélcímre érkező elektronikus levél beérkezéséről az elektronikus levél feladója elektronikus</w:t>
      </w:r>
    </w:p>
    <w:p w:rsidR="742A01C3" w:rsidP="62BFE392" w:rsidRDefault="742A01C3" w14:paraId="5E520B59" w14:textId="7CB4DEF2">
      <w:pPr>
        <w:pStyle w:val="Norml"/>
      </w:pPr>
      <w:r w:rsidR="742A01C3">
        <w:rPr/>
        <w:t>úton automatikus, az adatkezelő által a küldőtől kapott elektronikus levél szövegét is tartalmazó</w:t>
      </w:r>
    </w:p>
    <w:p w:rsidR="742A01C3" w:rsidP="62BFE392" w:rsidRDefault="742A01C3" w14:paraId="425CA104" w14:textId="71349A0F">
      <w:pPr>
        <w:pStyle w:val="Norml"/>
      </w:pPr>
      <w:r w:rsidR="742A01C3">
        <w:rPr/>
        <w:t>visszaigazolást kapjon.</w:t>
      </w:r>
    </w:p>
    <w:p w:rsidR="742A01C3" w:rsidP="62BFE392" w:rsidRDefault="742A01C3" w14:paraId="2D393378" w14:textId="0617FFD8">
      <w:pPr>
        <w:pStyle w:val="Norml"/>
      </w:pPr>
      <w:r w:rsidR="742A01C3">
        <w:rPr/>
        <w:t>4. §</w:t>
      </w:r>
    </w:p>
    <w:p w:rsidR="1CDCA194" w:rsidP="62BFE392" w:rsidRDefault="1CDCA194" w14:paraId="5BC9E5DD" w14:textId="65E45FB0">
      <w:pPr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Az adatkezelő az Alaptörvény VI. cikk (3) bekezdésében foglaltakra figyelemmel lemond az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Infotv. 29. § (3) bekezdésének második mondatában foglalt lehetőség alkalmazásáról és a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kezelésében lévő közérdekű adat, valamint közérdekből nyilvános adat megismerésére irányuló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igény teljesítéséért nem állapít meg költségtérítést.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5. §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Az adatkezelő az adatokat olyan formában teszi közzé, amelyből naptári nap szerint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megállapítható az adatok közzétételének időpontja.</w:t>
      </w:r>
      <w:r>
        <w:br/>
      </w:r>
    </w:p>
    <w:p w:rsidR="1CDCA194" w:rsidP="62BFE392" w:rsidRDefault="1CDCA194" w14:paraId="33352109" w14:textId="5C46C2AA">
      <w:pPr>
        <w:jc w:val="center"/>
      </w:pP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3. Az adatkezelő működésének és gazdálkodásának az átláthatósága</w:t>
      </w:r>
    </w:p>
    <w:p w:rsidR="1CDCA194" w:rsidP="62BFE392" w:rsidRDefault="1CDCA194" w14:paraId="633FF2A6" w14:textId="052FF56F">
      <w:pPr>
        <w:pStyle w:val="Norm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6. §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önkormányzat a közérdekű adatok főoldalán „Döntéshozatal” megjelöléssel linket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helyez el.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önkormányzat az (1) bekezdésben meghatározott linkről elérhető weboldalon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elektronikusan kereshető formában közzéteszi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legkésőbb a képviselőknek szóló meghívók kiküldését követő három munkanapon belül az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önkormányzat valamennyi képviselőtestületi és bizottsági ülésének napirendjét;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legkésőbb a képviselőtestületi tagok számára történő elérhetővé tételét követő három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munkanapon belül a képviselőtestület napirendjén szereplő valamennyi, nyílt ülésen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tárgyalandó előterjesztést;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legkésőbb a bizottsági tagok számára történő elérhetővé tételét követő három munkanapon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belül a bizottság napirendjén szereplő valamennyi, nyílt ülésen tárgyalandó előterjesztést;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a képviselőtestületi ülést követő 15 napon belül a képviselőtestületi ülés jegyzőkönyvét, az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ülésen készült hang- és/vagy képfelvételt, valamint a név szerinti szavazás eredményét;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e) a bizottsági ülést követő 15 napon belül a bizottsági ülés jegyzőkönyvét, az ülésen készült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hang- és/vagy képfelvételt, valamint a név szerinti szavazás eredményét.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7. §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adatkezelő a közérdekű adatok főoldalán „Javadalmazás” megjelöléssel linket helyez el.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adatkezelő az (1) bekezdésben meghatározott linkről elérhető weboldalon közzéteszi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a) az 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I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nfotv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.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1. melléklet III. 2. pontja szerinti adatokat, valamint a 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gttv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.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2. § (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)–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2)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bekezdéseiben foglalt adatokat;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 polgármester, az alpolgármester, a tanácsnok, a bizottsági elnök, a bizottsági alelnök,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valamint a bizottsági tagok nevét, tiszteletdíját, költségtérítését és természetbeni juttatásait;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 tanácsnok által ellátott feladatok jegyzékét és a tanácsnok előző évi munkájáról készített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beszámolót.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8. §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adatkezelő a közérdekű adatok főoldalán „Szerződések” megjelöléssel linket helyez el.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adatkezelő az (1) bekezdésben meghatározott linkről elérhető weboldalon közzéteszi az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általa megkötött polgári jogi szerződések listáját, amely tartalmazza a szerződéskötés dátumát,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 szerződő fél nevét, a szerződő fél adószámát, a szerződés azonosítószámát, a szerződés tárgyát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 szerződés értékét olyan módon, hogy a szerződés alapján az adatkezelő által teljesített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kifizetés összege megállapítható legyen.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Amennyiben az erre vonatkozó adat az adatkezelő rendelkezésére áll, az (1) bekezdésben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meghatározott linkről elérhető weboldalon közzéteszi az arra vonatkozó információt, hogy a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szerződés megkötésére az önkormányzat képviselőtestületének határozata alapján vagy a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polgármester saját hatáskörében eljárva került sor.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(4) Keretszerződés esetében az adatkezelő közzéteszi az az alapján ténylegesen teljesített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kifizetések összegét legalább negyedévente.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(5) Az adatkezelő az (1) bekezdésben meghatározott linkről elérhető weboldalon a szerződés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megkötését követő 30 napon belül – a szerződés (2) bekezdés szerint közzétett adatai mellett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feltüntetett elérhetőséggel – közzéteszi az általa kötött polgári jogi szerződéseket oldalhű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másolatban, valamint a szerződés szövegének elektronikusan kereshetőségét lehetővé tévő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formátumban.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(6) Az adatkezelő a (4) bekezdés alkalmazása során mellőzheti a </w:t>
      </w:r>
      <w:r w:rsidRPr="62BFE392" w:rsidR="52E015BC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százezer 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forintnál kisebb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értékű szerződések közzétételét.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(7) Az adatkezelő biztosítja a (4) bekezdés alapján közzétett szerződések szabadszavas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elektronikus kereshetőségét, valamint az adatkezelővel szerződő fél neve és a szerződéskötés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dátuma szerinti elektronikus kereshetőségét.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(8) A (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2)–</w:t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(5) bekezdés szerint közzétett adatok a szerződés megszűnését követő ötödik naptári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év utolsó napját követően távolíthatóak el.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9. §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önkormányzat a közérdekű adatok főoldalán „Alapítványok és Költségvetési Szervek”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megjelöléssel linket helyez el.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önkormányzat az (1) bekezdésben meghatározott linkről elérhető weboldalon közzéteszi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az alapítványok és a költségvetési szervek listáját.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önkormányzat az (1) bekezdésben meghatározott linkről elérhető weboldalon közzéteszi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az alapítványok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ügyvezető szerve tagjainak a nevét,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felügyelő szerve tagjainak a nevét,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módosításokkal egységes szerkezetbe foglalt szervezeti-működési szabályzatát,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módosításokkal egységes szerkezetbe foglalt létesítő okiratát,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e) beszámolóját és az ahhoz kapcsolódó könyvvizsgálói jelentést, valamint – ha ennek</w:t>
      </w:r>
      <w:r>
        <w:br/>
      </w:r>
      <w:r w:rsidRPr="62BFE3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készítésére köteles – a közhasznúsági mellékletet.</w:t>
      </w:r>
    </w:p>
    <w:p w:rsidR="1CDCA194" w:rsidP="3AA00092" w:rsidRDefault="1CDCA194" w14:noSpellErr="1" w14:paraId="6BC67BD5" w14:textId="3F8CF6C2">
      <w:pPr>
        <w:jc w:val="left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(4) A (3) bekezdés e) pontjában megjelölt adatokat az ezen adatok alapítvány általi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közzétételére vonatkozó határidőt követő 30 napon belül kell közzétenni. A (3) bekezdés a) –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pontjaiban megjelölt adatokat azok módosulását követő 30 napon belül közzé kell tenni.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(5) Az önkormányzat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valamennyi költségvetési szerv vezetőjének a nevét, módosításokkal egységes szerkezetbe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foglalt létesítő okiratát, valamint a módosításokkal egységes szerkezetbe foglalt szervezeti-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működési szabályzatát. Ezeket az adatokat a módosulásukat követően 30 napon belül közzé kell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tenni.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(6) Az alapítvány és a költségvetési szerv az (1) bekezdésben meghatározott linkről elérhető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weboldalra mutató linket helyez el a saját honlapjának nyitó oldalán „Közzététel” elnevezéssel.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10.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önkormányzat a közérdekű adatok főoldalán „Gazdasági Társaságok” megjelöléssel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linket helyez 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önkormányzat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a gazdasági társaságok;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az a) ponton kívül az önkormányzatot megillető tulajdoni hányadot megjelölve, a tulajdoni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arány mértékétől függetlenül valamennyi az önkormányzat tulajdonosi részvételével működő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gazdálkodó szervezet;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az alapítványt megillető tulajdoni hányadot megjelölve, a tulajdoni arány mértékétől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függetlenül alapítvány tulajdonosi részvételével működő valamennyi gazdálkodó szervezet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listáját.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önkormányzat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 (2) bekezdésben megjelölt jogalanyok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ügyvezető szerve tagjainak a nevét,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felügyelő szerve tagjainak a nevét,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módosításokkal egységes szerkezetbe foglalt szervezeti-működési szabályzatát,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módosításokkal egységes szerkezetbe foglalt létesítő okiratát,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e) üzleti tervét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f) számvitelről szóló törvény szerinti beszámolóját, az ahhoz kapcsolódó könyvvizsgálói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jelentést, és – ha annak készítésére köteles – közhasznúsági mellékletét.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(4) A (3) bekezdés e) – f) pontjaiban megjelölt adatokat az ezen adatok közzétételére vonatkozó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határidőt követő 30 napon belül kell közzétenni. A (3) bekezdés a) – d) pontjaiban megjelölt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adatokat azok módosulását követő 30 napon belül közzé kell tenni.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(5) A gazdasági társaságra vonatkozóan a 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Kgttv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. 2. § (3) bekezdésében megjelölt adatokat is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közzé kell tenni az (1) bekezdésben meghatározott linkről elérhető weboldalon.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(6) A (2) bekezdésben megjelölt jogalany az (1) bekezdésben meghatározott linkről elérhető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weboldalra mutató linket helyez el a saját honlapjának nyitó oldalán „Közzététel”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elnevezéssel.</w:t>
      </w:r>
      <w:r>
        <w:br/>
      </w:r>
    </w:p>
    <w:p w:rsidR="1CDCA194" w:rsidP="3AA00092" w:rsidRDefault="1CDCA194" w14:paraId="05F6BD3C" w14:textId="0003A0EE">
      <w:pPr>
        <w:jc w:val="center"/>
      </w:pP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4. A vagyonnyilatkozatok átláthatósága</w:t>
      </w:r>
    </w:p>
    <w:p w:rsidR="1CDCA194" w:rsidP="3AA00092" w:rsidRDefault="1CDCA194" w14:paraId="646A70CB" w14:textId="6B44D986">
      <w:pPr>
        <w:jc w:val="left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11.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adatkezelő a közérdekű adatok főoldalán „Vagyonnyilatkozatok” megjelöléssel linket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helyez el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adatkezelő az (1) bekezdésben meghatározott linkről elérhető weboldalon közzéteszi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önkormányzat képviselőjének, továbbá az ott írt feltétel teljesülése esetén a (3) bekezdésben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felsoroltaknak a vagyonnyilatkozatát legkésőbb a vagyonnyilatkozat tételt követő 15 napon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belül.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érintett személy kifejezett, írásbeli hozzájárulása esetén a (2) bekezdésben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meghatározottaknak megfelelően kell közzétenni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az önkormányzati képviselővel közös háztartásban élő közeli hozzátartozója;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az önkormányzat bizottsága nem képviselő tagja és a vele közös háztartásban élő közeli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hozzátartozója;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 nem képviselő alpolgármester és a vele közös háztartásban élő közeli hozzátartozója;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a gazdasági társaság képviseletére jogosult személy és a vele közös háztartásban élő közeli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hozzátartozója;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e) az alapítvány képviseletére jogosult személy és a vele közös háztartásban élő közeli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hozzátartozója;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f) a költségvetési szerv képviseletére jogosult személy és a vele közös háztartásban élő közeli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hozzátartozója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vagyonnyilatkozatát.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(4) Amennyiben vállalják a vagyonnyilatkozat elektronikusan kereshető formátumban történő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elkészítését és erre kiterjedően is kifejezett, írásbeli hozzájárulást tesznek, a (2) bekezdésben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meghatározott személyek vagyonnyilatkozatát oldalhű másolatban, valamint elektronikusan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kereshető formátumban kell közzétenni.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(5) Az önkormányzat képviselőjének, továbbá a (3) bekezdésben felsorolt többi személy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valamennyi vagyonnyilatkozatának a vagyonnyilatkozat tételére vonatkozó kötelezettséget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keletkeztető jogviszony fennállásától az e jogviszony megszűnését követő naptári év utolsó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napjáig kell elérhetőnek lennie.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(6) Az önkormányzat vagyonnyilatkozat-vizsgáló bizottsága az (1) bekezdésben meghatározott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linkről elérhető weboldalon közzéteszi az önkormányzat képviselőjének 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vagyonnyilatkozatára vonatkozó vagyonnyilatkozati eljárás során hozott döntését és annak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írásba foglalt indokolását.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(7) Az önkormányzat vagyonnyilatkozat-vizsgáló bizottsága a (3) bekezdésben meghatározott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személy vagyonnyilatkozatára vonatkozó vagyonnyilatkozati eljárás során hozott döntését és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annak írásba foglalt indokolását az érintett személy erre irányuló kifejezett, írásos hozzájárulása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esetén teszi közzé az (1) bekezdésben meghatározott linkről elérhető weboldalon.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(8) A (3) bekezdésben meghatározott személyek cselekvőképtelen vagy korlátozottan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cselekvőképes kiskorú közeli hozzátartozójának a vagyonnyilatkozata, valamint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önkormányzat vagyonnyilatkozat-vizsgáló bizottsága által a vagyonnyilatkozatára vonatkozó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vagyonnyilatkozati eljárás során hozott döntés és annak írásba foglalt indokolása kizárólag 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kiskorú személy törvényes képviselőjének kifejezett, írásbeli hozzájárulása esetén hozható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nyilvánosságra.</w:t>
      </w:r>
    </w:p>
    <w:p w:rsidR="1CDCA194" w:rsidP="3AA00092" w:rsidRDefault="1CDCA194" w14:paraId="3D3E7D19" w14:textId="597B119B">
      <w:pPr>
        <w:jc w:val="center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5. Az önkormányzat költségvetésének átláthatósága</w:t>
      </w:r>
    </w:p>
    <w:p w:rsidR="1CDCA194" w:rsidP="3AA00092" w:rsidRDefault="1CDCA194" w14:paraId="0E6B60B1" w14:textId="41B35A5B">
      <w:pPr>
        <w:jc w:val="left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12.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önkormányzat a közérdekű adatok főoldalán „Költségvetés” megjelöléssel linket helyez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önkormányzat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az elfogadását követő 15 munkanapon belül a költségvetését, valamint szöveges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formátumban az elfogadott költségvetés indokolását;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az adatszolgáltatás teljesítését követő 15 munkanapon belül a Magyar Államkincstárnak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Áht. 108. § (1) bekezdés, valamint az Áht. 108/A. § alapján szolgáltatott adatokat gépi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feldolgozásra alkalmas, szöveges formátumban;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elfogadásuktól számított 15 munkanapon belül az elemi költségvetés módosításait, 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költségvetés végrehajtásáról szóló évközi beszámolókat, az éves beszámolót és a zárszámadást;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valamint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elfogadásukat követő 60 munkanapon belül a költségvetés és az éves beszámoló közérthető,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ábrákkal illusztrált változatát.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önkormányzat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 költségvetési tervezés folyamatának minden olyan dokumentumát, amelyet 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képviselőtestület elé terjesztettek vagy a képviselőtestület tagjainak megküldtek, legkésőbb 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beterjesztést, illetve a megküldést követő három munkanapon belül.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13.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önkormányzat a közérdekű adatok főoldalán „Pályázatok” megjelöléssel linket helyez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önkormányzat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a) a 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Knytv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. 1. § (1) bekezdés a)–d) pontjaiban meghatározott szervezetek által vagy nevében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kezelt pénzügyi forrásból finanszírozott támogatás elnyerése érdekében benyújtott pályázatok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és más hasonló kérelmek listáját;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 pályázatban vagy más hasonló kérelemben igényelt támogatás pontos összegét;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 pályázat vagy más hasonló kérelem elbírálásának várható időpontját;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a pályázat vagy más hasonló kérelem eredményeként elnyert támogatás pontos összegét;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e) a pályázat vagy más hasonló kérelem eredményeként elnyert támogatásra vonatkozó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támogatási szerződést;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f) a pályázat vagy más hasonló kérelem alapján végrehajtott tevékenységről készített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beszámolót.</w:t>
      </w:r>
    </w:p>
    <w:p w:rsidR="1CDCA194" w:rsidP="3AA00092" w:rsidRDefault="1CDCA194" w14:paraId="5F34D92E" w14:textId="17049222">
      <w:pPr>
        <w:jc w:val="center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7. A közbeszerzések és a beszerzések átláthatósága</w:t>
      </w:r>
    </w:p>
    <w:p w:rsidR="1CDCA194" w:rsidP="3AA00092" w:rsidRDefault="1CDCA194" w14:paraId="50FC2775" w14:textId="216FB4E0">
      <w:pPr>
        <w:jc w:val="left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14.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adatkezelő a közérdekű adatok főoldalon „Közbeszerzések” megjelöléssel linket helyez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adatkezelő az (1) bekezdésben meghatározott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a) az 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I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nfotv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.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1. melléklet III. 8. pontja szerinti adatokat,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az elektronikus közbeszerzési rendszerben történő közzététellel egyidejűleg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ajánlatkérőként az elektronikus közbeszerzési rendszerben közzétett dokumentumokat,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eljárás azonosítóját és az eljárásra mutató linkeket;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az ajánlattételi felhívások megküldésével egyidejűleg a hirdetmény közzététele nélküli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közbeszerzési eljárásban meghívott ajánlattevők nevét;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amennyiben az erre vonatkozó adat az adatkezelő rendelkezésére áll, meghívásos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közbeszerzési eljárás esetén a részvételi felhívás kibocsátásával egyidejűleg az arra vonatkozó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megállapításokat tartalmazó iratot, hogy a meghívott ajánlattevők nem állnak egymással olyan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viszonyban, amely korlátozza a tisztességes versenyt.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adatkezelő a (2) bekezdés alapján közzétett adatok szerinti közbeszerzés és az ezen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közbeszerzéshez kapcsolódó, a 8. § alapján közzétett szerződés között egymásra mutató linket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helyez 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15.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adatkezelő a közérdekű adatok főoldalon „Közbeszerzési értékhatárt el nem érő értékű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beszerzések” megjelöléssel linket helyez 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adatkezelő az adat keletkezését követő 15 munkanapon belül az (1) bekezdésben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meghatározott linkről elérhető weboldalon közzétesz minden egymillió forintot meghaladó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összegű beszerzési eljárásban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kibocsátott ajánlattételi felhívást;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az ajánlatok bírálatáról készült jegyzőkönyvet vagy más hasonló iratot;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 győztes ajánlattevővel megkötött szerződéseket és a szerződések mellékleteit, valamint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azok módosításait; továbbá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a teljesítésről tájékoztató dokumentumot.</w:t>
      </w:r>
    </w:p>
    <w:p w:rsidR="1CDCA194" w:rsidP="3AA00092" w:rsidRDefault="1CDCA194" w14:paraId="0C6EFE19" w14:textId="197C6E8E">
      <w:pPr>
        <w:jc w:val="center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8. A közérdekű bejelentők védelme</w:t>
      </w:r>
    </w:p>
    <w:p w:rsidR="1CDCA194" w:rsidP="3AA00092" w:rsidRDefault="1CDCA194" w14:paraId="7BB5432D" w14:textId="30F83189">
      <w:pPr>
        <w:jc w:val="left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16.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(1) Az adatkezelő a közérdekű adatok főoldalon „Közérdekű Bejelentések” megjelöléssel linket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helyez el.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Az adatkezelő az (1) bekezdésben megjelölt linkről elérhető weboldalon közzéteszi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a) a közérdekű bejelentések fogadásának és intézésének, valamint tartalmuk kivizsgálásának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adatkezelő által alkalmazott eljárásrendjéről szóló szabályzatot.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b) a közérdekű bejelentők védelmére vonatkozó jogszabályi előírások ismertetését;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c) az a) pontban meghatározott szabályzat alapján készített, közérthetően fogalmazó,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folyamatábrát is tartalmazó ismertetést a közérdekű bejelentések kezeléséről;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d) a közérdekű bejelentések adatkezelő által történő fogadásának és intézésének, valamint a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közérdekű bejelentés tartalma kivizsgálásának az adatkezelőnél alkalmazott eljárásrendjét;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e) a közérdekű bejelentések fogadására szolgáló elektronikus levelezési címet vagy olyan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párbeszédablak vagy felület elérhetőségét, amelyen keresztül a közérdekű bejelentés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közvetlenül megtehető.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adatkezelő gondoskodik arról, hogy a közérdekű bejelentések fogadására megjelölt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elektronikus levélcímre érkező elektronikus levelek beérkezéséről az elektronikus levél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feladója elektronikus úton automatikus, az Adatkezelő által a küldőtől kapott elektronikus levél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szövegét is tartalmazó visszaigazolást kapjon.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(4) Az önkormányzat dönthet úgy, hogy a többi adatkezelőre is kiterjedően gondoskodik az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)–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3) bekezdésben foglalt előírások végrehajtásáról. Ebben az esetben az adatkezelő által –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az önkormányzat kivételével – a közérdekű adatok főoldalon elhelyezett „Közérdekű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Bejelentések” link az önkormányzat által létrehozott közérdekű adatok főoldalon elhelyezett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„Közérdekű Bejelentések” megjelöléssel elhelyezett linkre kell mutasson.</w:t>
      </w:r>
    </w:p>
    <w:p w:rsidR="1CDCA194" w:rsidP="3AA00092" w:rsidRDefault="1CDCA194" w14:paraId="7A9988BE" w14:textId="5265E534">
      <w:pPr>
        <w:jc w:val="center"/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9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Záró rendelkezések</w:t>
      </w:r>
    </w:p>
    <w:p w:rsidR="1CDCA194" w:rsidP="3AA00092" w:rsidRDefault="1CDCA194" w14:paraId="67E69955" w14:textId="74F77C17">
      <w:pPr>
        <w:jc w:val="left"/>
        <w:rPr>
          <w:rFonts w:ascii="Calibri" w:hAnsi="Calibri" w:eastAsia="Calibri" w:cs="Calibri"/>
          <w:noProof w:val="0"/>
          <w:sz w:val="22"/>
          <w:szCs w:val="22"/>
          <w:lang w:val="hu-HU"/>
        </w:rPr>
      </w:pP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1</w:t>
      </w:r>
      <w:r w:rsidRPr="3AA00092" w:rsidR="5901255C">
        <w:rPr>
          <w:rFonts w:ascii="Calibri" w:hAnsi="Calibri" w:eastAsia="Calibri" w:cs="Calibri"/>
          <w:noProof w:val="0"/>
          <w:sz w:val="22"/>
          <w:szCs w:val="22"/>
          <w:lang w:val="hu-HU"/>
        </w:rPr>
        <w:t>7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. §</w:t>
      </w:r>
      <w:r w:rsidRPr="3AA00092" w:rsidR="083951D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E rendelkezések végrehajtásáért az Önkormányzat vonatkozásában a jegyző, az önkormányzat intézményei, gazdasági társa</w:t>
      </w:r>
      <w:r w:rsidRPr="3AA00092" w:rsidR="3D6F39BF">
        <w:rPr>
          <w:rFonts w:ascii="Calibri" w:hAnsi="Calibri" w:eastAsia="Calibri" w:cs="Calibri"/>
          <w:noProof w:val="0"/>
          <w:sz w:val="22"/>
          <w:szCs w:val="22"/>
          <w:lang w:val="hu-HU"/>
        </w:rPr>
        <w:t>s</w:t>
      </w:r>
      <w:r w:rsidRPr="3AA00092" w:rsidR="083951D4">
        <w:rPr>
          <w:rFonts w:ascii="Calibri" w:hAnsi="Calibri" w:eastAsia="Calibri" w:cs="Calibri"/>
          <w:noProof w:val="0"/>
          <w:sz w:val="22"/>
          <w:szCs w:val="22"/>
          <w:lang w:val="hu-HU"/>
        </w:rPr>
        <w:t>ágai és alapítványai tekinte</w:t>
      </w:r>
      <w:r w:rsidRPr="3AA00092" w:rsidR="34BA99C8">
        <w:rPr>
          <w:rFonts w:ascii="Calibri" w:hAnsi="Calibri" w:eastAsia="Calibri" w:cs="Calibri"/>
          <w:noProof w:val="0"/>
          <w:sz w:val="22"/>
          <w:szCs w:val="22"/>
          <w:lang w:val="hu-HU"/>
        </w:rPr>
        <w:t>t</w:t>
      </w:r>
      <w:r w:rsidRPr="3AA00092" w:rsidR="083951D4">
        <w:rPr>
          <w:rFonts w:ascii="Calibri" w:hAnsi="Calibri" w:eastAsia="Calibri" w:cs="Calibri"/>
          <w:noProof w:val="0"/>
          <w:sz w:val="22"/>
          <w:szCs w:val="22"/>
          <w:lang w:val="hu-HU"/>
        </w:rPr>
        <w:t>ében a</w:t>
      </w:r>
      <w:r w:rsidRPr="3AA00092" w:rsidR="0C8B28DD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zok </w:t>
      </w:r>
      <w:r w:rsidRPr="3AA00092" w:rsidR="083951D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vezetője </w:t>
      </w:r>
      <w:r w:rsidRPr="3AA00092" w:rsidR="0387E456">
        <w:rPr>
          <w:rFonts w:ascii="Calibri" w:hAnsi="Calibri" w:eastAsia="Calibri" w:cs="Calibri"/>
          <w:noProof w:val="0"/>
          <w:sz w:val="22"/>
          <w:szCs w:val="22"/>
          <w:lang w:val="hu-HU"/>
        </w:rPr>
        <w:t>felelős.</w:t>
      </w:r>
    </w:p>
    <w:p w:rsidR="1CDCA194" w:rsidP="3AA00092" w:rsidRDefault="1CDCA194" w14:paraId="3B7E5F87" w14:textId="3CEBDC71">
      <w:pPr>
        <w:pStyle w:val="Norml"/>
        <w:jc w:val="left"/>
      </w:pPr>
      <w:r w:rsidRPr="3AA00092" w:rsidR="083951D4">
        <w:rPr>
          <w:rFonts w:ascii="Calibri" w:hAnsi="Calibri" w:eastAsia="Calibri" w:cs="Calibri"/>
          <w:noProof w:val="0"/>
          <w:sz w:val="22"/>
          <w:szCs w:val="22"/>
          <w:lang w:val="hu-HU"/>
        </w:rPr>
        <w:t>1</w:t>
      </w:r>
      <w:r w:rsidRPr="3AA00092" w:rsidR="2F75005A">
        <w:rPr>
          <w:rFonts w:ascii="Calibri" w:hAnsi="Calibri" w:eastAsia="Calibri" w:cs="Calibri"/>
          <w:noProof w:val="0"/>
          <w:sz w:val="22"/>
          <w:szCs w:val="22"/>
          <w:lang w:val="hu-HU"/>
        </w:rPr>
        <w:t>8</w:t>
      </w:r>
      <w:r w:rsidRPr="3AA00092" w:rsidR="083951D4">
        <w:rPr>
          <w:rFonts w:ascii="Calibri" w:hAnsi="Calibri" w:eastAsia="Calibri" w:cs="Calibri"/>
          <w:noProof w:val="0"/>
          <w:sz w:val="22"/>
          <w:szCs w:val="22"/>
          <w:lang w:val="hu-HU"/>
        </w:rPr>
        <w:t>. §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(1) Ez a rendelet – a (2) bekezdésben foglalt kivételekkel – </w:t>
      </w:r>
      <w:r w:rsidRPr="3AA00092" w:rsidR="2DCB4007">
        <w:rPr>
          <w:rFonts w:ascii="Calibri" w:hAnsi="Calibri" w:eastAsia="Calibri" w:cs="Calibri"/>
          <w:noProof w:val="0"/>
          <w:sz w:val="22"/>
          <w:szCs w:val="22"/>
          <w:lang w:val="hu-HU"/>
        </w:rPr>
        <w:t>2026. j</w:t>
      </w:r>
      <w:r w:rsidRPr="3AA00092" w:rsidR="2DCB4007">
        <w:rPr>
          <w:rFonts w:ascii="Calibri" w:hAnsi="Calibri" w:eastAsia="Calibri" w:cs="Calibri"/>
          <w:noProof w:val="0"/>
          <w:sz w:val="22"/>
          <w:szCs w:val="22"/>
          <w:lang w:val="hu-HU"/>
        </w:rPr>
        <w:t>anuár</w:t>
      </w:r>
      <w:r w:rsidRPr="3AA00092" w:rsidR="2DCB4007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1.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napján lép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hatályba.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(2) E rendelet „”. §-a [YYYY YY YY] napján lép hatályba.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(3) Az adatkezelő az e rendelet hatálybalépését megelőző</w:t>
      </w:r>
      <w:r w:rsidRPr="3AA00092" w:rsidR="6A9C5D5B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5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éven belül kötött, </w:t>
      </w:r>
      <w:r w:rsidRPr="3AA00092" w:rsidR="44B00A01">
        <w:rPr>
          <w:rFonts w:ascii="Calibri" w:hAnsi="Calibri" w:eastAsia="Calibri" w:cs="Calibri"/>
          <w:noProof w:val="0"/>
          <w:sz w:val="22"/>
          <w:szCs w:val="22"/>
          <w:lang w:val="hu-HU"/>
        </w:rPr>
        <w:t>egy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millió</w:t>
      </w:r>
      <w:r>
        <w:br/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forintot meghaladó értékű polgári jogi szerződéseket folyamatosan, </w:t>
      </w:r>
      <w:r w:rsidRPr="3AA00092" w:rsidR="2BD3F462">
        <w:rPr>
          <w:rFonts w:ascii="Calibri" w:hAnsi="Calibri" w:eastAsia="Calibri" w:cs="Calibri"/>
          <w:noProof w:val="0"/>
          <w:sz w:val="22"/>
          <w:szCs w:val="22"/>
          <w:lang w:val="hu-HU"/>
        </w:rPr>
        <w:t>időben visszafelé haladva, egy évnyi szerződést 30 naponként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közzéteszi a 8. §-ban foglaltak szerint eljárva, feltéve, hogy a szerződéssel</w:t>
      </w:r>
      <w:r w:rsidRPr="3AA00092" w:rsidR="61A25949">
        <w:rPr>
          <w:rFonts w:ascii="Calibri" w:hAnsi="Calibri" w:eastAsia="Calibri" w:cs="Calibri"/>
          <w:noProof w:val="0"/>
          <w:sz w:val="22"/>
          <w:szCs w:val="22"/>
          <w:lang w:val="hu-HU"/>
        </w:rPr>
        <w:t xml:space="preserve"> 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összefüggésben a 8. § (</w:t>
      </w:r>
      <w:r w:rsidRPr="3AA00092" w:rsidR="3118CA9A">
        <w:rPr>
          <w:rFonts w:ascii="Calibri" w:hAnsi="Calibri" w:eastAsia="Calibri" w:cs="Calibri"/>
          <w:noProof w:val="0"/>
          <w:sz w:val="22"/>
          <w:szCs w:val="22"/>
          <w:lang w:val="hu-HU"/>
        </w:rPr>
        <w:t>8</w:t>
      </w:r>
      <w:r w:rsidRPr="3AA00092" w:rsidR="1CDCA194">
        <w:rPr>
          <w:rFonts w:ascii="Calibri" w:hAnsi="Calibri" w:eastAsia="Calibri" w:cs="Calibri"/>
          <w:noProof w:val="0"/>
          <w:sz w:val="22"/>
          <w:szCs w:val="22"/>
          <w:lang w:val="hu-HU"/>
        </w:rPr>
        <w:t>) bekezdése szerinti körülmény nem következett be.</w:t>
      </w:r>
    </w:p>
    <w:p w:rsidR="62BFE392" w:rsidRDefault="62BFE392" w14:paraId="1E7632C4" w14:textId="54233F7A"/>
    <w:p w:rsidR="00CA5785" w:rsidRDefault="00CA5785" w14:paraId="18601148" w14:textId="77777777"/>
    <w:sectPr w:rsidR="00CA578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85"/>
    <w:rsid w:val="00023FBD"/>
    <w:rsid w:val="001051BF"/>
    <w:rsid w:val="00416CB8"/>
    <w:rsid w:val="008D5FD3"/>
    <w:rsid w:val="009353A6"/>
    <w:rsid w:val="00BB221B"/>
    <w:rsid w:val="00CA5785"/>
    <w:rsid w:val="00F218E1"/>
    <w:rsid w:val="019C1E27"/>
    <w:rsid w:val="0387E456"/>
    <w:rsid w:val="083951D4"/>
    <w:rsid w:val="085FDAB3"/>
    <w:rsid w:val="0B575F20"/>
    <w:rsid w:val="0B6797E8"/>
    <w:rsid w:val="0C8B28DD"/>
    <w:rsid w:val="0FAC93DD"/>
    <w:rsid w:val="10E906A1"/>
    <w:rsid w:val="16F665D3"/>
    <w:rsid w:val="17920918"/>
    <w:rsid w:val="1CDCA194"/>
    <w:rsid w:val="1E293A54"/>
    <w:rsid w:val="2443BAEA"/>
    <w:rsid w:val="24E03C3B"/>
    <w:rsid w:val="279648E2"/>
    <w:rsid w:val="2A1E8EBD"/>
    <w:rsid w:val="2BD3F462"/>
    <w:rsid w:val="2DCB4007"/>
    <w:rsid w:val="2F75005A"/>
    <w:rsid w:val="2FFBC027"/>
    <w:rsid w:val="30376989"/>
    <w:rsid w:val="30AC27E1"/>
    <w:rsid w:val="3118CA9A"/>
    <w:rsid w:val="34BA99C8"/>
    <w:rsid w:val="34C82C2D"/>
    <w:rsid w:val="3AA00092"/>
    <w:rsid w:val="3D0654D1"/>
    <w:rsid w:val="3D6F39BF"/>
    <w:rsid w:val="3E0C4A99"/>
    <w:rsid w:val="3F4AC565"/>
    <w:rsid w:val="42FFD2E9"/>
    <w:rsid w:val="44B00A01"/>
    <w:rsid w:val="49D3298D"/>
    <w:rsid w:val="4A413795"/>
    <w:rsid w:val="4CBAAAA4"/>
    <w:rsid w:val="4D0DD7EF"/>
    <w:rsid w:val="4E07B2E4"/>
    <w:rsid w:val="4F4E2BC4"/>
    <w:rsid w:val="52E015BC"/>
    <w:rsid w:val="541C6B52"/>
    <w:rsid w:val="557570D8"/>
    <w:rsid w:val="575E73D8"/>
    <w:rsid w:val="57D5B859"/>
    <w:rsid w:val="5901255C"/>
    <w:rsid w:val="5FC655FC"/>
    <w:rsid w:val="6116A5EC"/>
    <w:rsid w:val="61A25949"/>
    <w:rsid w:val="62BFE392"/>
    <w:rsid w:val="6660F55F"/>
    <w:rsid w:val="666980C0"/>
    <w:rsid w:val="66D43DB2"/>
    <w:rsid w:val="6A9C5D5B"/>
    <w:rsid w:val="6B042E87"/>
    <w:rsid w:val="6C6A0F26"/>
    <w:rsid w:val="6E1DBEE7"/>
    <w:rsid w:val="70FA5963"/>
    <w:rsid w:val="72C6A4AD"/>
    <w:rsid w:val="742A01C3"/>
    <w:rsid w:val="79024F4C"/>
    <w:rsid w:val="7BF794F3"/>
    <w:rsid w:val="7E451F29"/>
    <w:rsid w:val="7F71A5F0"/>
    <w:rsid w:val="7FC79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BE20"/>
  <w15:chartTrackingRefBased/>
  <w15:docId w15:val="{AF130C8B-E42E-4EFB-A88B-45C6FCEA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57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7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7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7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CA578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/>
    <w:rsid w:val="00CA578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CA578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CA5785"/>
    <w:rPr>
      <w:rFonts w:eastAsiaTheme="majorEastAsia" w:cstheme="majorBidi"/>
      <w:i/>
      <w:iCs/>
      <w:color w:val="2F5496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CA5785"/>
    <w:rPr>
      <w:rFonts w:eastAsiaTheme="majorEastAsia" w:cstheme="majorBidi"/>
      <w:color w:val="2F5496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CA5785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CA5785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CA5785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CA57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57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CA57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5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CA5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5785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CA57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57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57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78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CA57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5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Gerzsenyi Gabriella</dc:creator>
  <keywords/>
  <dc:description/>
  <lastModifiedBy>Gabor Bartha</lastModifiedBy>
  <revision>4</revision>
  <dcterms:created xsi:type="dcterms:W3CDTF">2025-10-24T18:30:00.0000000Z</dcterms:created>
  <dcterms:modified xsi:type="dcterms:W3CDTF">2025-10-26T09:46:38.7361965Z</dcterms:modified>
</coreProperties>
</file>